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80" w:rsidRPr="005F7110" w:rsidRDefault="008F627F" w:rsidP="001142F0">
      <w:pPr>
        <w:jc w:val="center"/>
        <w:rPr>
          <w:b/>
          <w:sz w:val="28"/>
          <w:szCs w:val="28"/>
        </w:rPr>
      </w:pPr>
      <w:r w:rsidRPr="005F7110">
        <w:rPr>
          <w:b/>
          <w:sz w:val="28"/>
          <w:szCs w:val="28"/>
        </w:rPr>
        <w:t>DSP for coherent DP-QPSK optical receivers:</w:t>
      </w:r>
    </w:p>
    <w:p w:rsidR="008F627F" w:rsidRDefault="008F627F"/>
    <w:p w:rsidR="008F627F" w:rsidRDefault="008F627F" w:rsidP="00765BC8">
      <w:pPr>
        <w:jc w:val="both"/>
      </w:pPr>
      <w:r>
        <w:t>Digital signal processing is now the most interesting method to compensate for linear impairments of long-haul fiber transmission. After coherent detection of the DP-QPSK signal, four main functions are performed in digital domain before signal detection: 1) Analog to Digital conversion, 2) Dispersion compensation, 3) Polarization de-multiplexing, and 4) Carrier phase estimation.</w:t>
      </w:r>
    </w:p>
    <w:p w:rsidR="008F627F" w:rsidRDefault="008F627F"/>
    <w:p w:rsidR="008F627F" w:rsidRPr="008F627F" w:rsidRDefault="008F627F">
      <w:pPr>
        <w:rPr>
          <w:b/>
        </w:rPr>
      </w:pPr>
      <w:r w:rsidRPr="008F627F">
        <w:rPr>
          <w:b/>
        </w:rPr>
        <w:t>1) Analog to Digital conversion:</w:t>
      </w:r>
    </w:p>
    <w:p w:rsidR="008F627F" w:rsidRDefault="009A2609">
      <w:r>
        <w:t xml:space="preserve">The analog to digital conversion is basically a down sampling process. </w:t>
      </w:r>
      <w:r w:rsidR="00C92E67">
        <w:t>Here we have chosen a 2-bit sampling however sampling rate can be changed.</w:t>
      </w:r>
    </w:p>
    <w:p w:rsidR="00C92E67" w:rsidRDefault="00C92E67"/>
    <w:p w:rsidR="008F627F" w:rsidRDefault="00C92E67">
      <w:pPr>
        <w:rPr>
          <w:b/>
        </w:rPr>
      </w:pPr>
      <w:r w:rsidRPr="00C92E67">
        <w:rPr>
          <w:b/>
        </w:rPr>
        <w:t>2) Dispersion compensation</w:t>
      </w:r>
      <w:r>
        <w:rPr>
          <w:b/>
        </w:rPr>
        <w:t>:</w:t>
      </w:r>
    </w:p>
    <w:p w:rsidR="00C92E67" w:rsidRDefault="00C92E67" w:rsidP="00C92E6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810F80">
        <w:rPr>
          <w:rFonts w:cs="Times New Roman"/>
          <w:sz w:val="24"/>
          <w:szCs w:val="24"/>
        </w:rPr>
        <w:t xml:space="preserve">In the absence of fiber nonlinearity, the fiber optic can be modeled as a phase only filter with </w:t>
      </w:r>
      <w:r w:rsidR="005959E6" w:rsidRPr="00810F80">
        <w:rPr>
          <w:rFonts w:cs="Times New Roman"/>
          <w:sz w:val="24"/>
          <w:szCs w:val="24"/>
        </w:rPr>
        <w:t>the following transfer function:</w:t>
      </w:r>
    </w:p>
    <w:p w:rsidR="0016532B" w:rsidRPr="00810F80" w:rsidRDefault="0016532B" w:rsidP="00C92E6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5959E6" w:rsidRPr="00810F80" w:rsidRDefault="0016532B" w:rsidP="0016532B">
      <w:pPr>
        <w:autoSpaceDE w:val="0"/>
        <w:autoSpaceDN w:val="0"/>
        <w:adjustRightInd w:val="0"/>
        <w:spacing w:after="0" w:line="240" w:lineRule="auto"/>
        <w:jc w:val="center"/>
        <w:rPr>
          <w:rStyle w:val="apple-style-span"/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>
            <wp:extent cx="2715183" cy="644056"/>
            <wp:effectExtent l="19050" t="0" r="896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387" cy="645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397" w:rsidRPr="002669C4" w:rsidRDefault="00883DB3" w:rsidP="00A21397">
      <w:pPr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 xml:space="preserve">In </w:t>
      </w:r>
      <w:r w:rsidR="005959E6" w:rsidRPr="00810F80">
        <w:rPr>
          <w:rFonts w:eastAsiaTheme="minorEastAsia" w:cs="Times New Roman"/>
          <w:sz w:val="24"/>
          <w:szCs w:val="24"/>
        </w:rPr>
        <w:t xml:space="preserve">which the first part is the effect fiber dispersion and the second term is the dispersion slope for multi-channel application. In order to compensate for the dispersion, we </w:t>
      </w:r>
      <w:r w:rsidR="009B1BF0">
        <w:rPr>
          <w:rFonts w:eastAsiaTheme="minorEastAsia" w:cs="Times New Roman"/>
          <w:sz w:val="24"/>
          <w:szCs w:val="24"/>
        </w:rPr>
        <w:t>multiply the output field to the inverse of the channel transfer function</w:t>
      </w:r>
      <w:r w:rsidR="00F41C1D">
        <w:rPr>
          <w:rFonts w:eastAsiaTheme="minorEastAsia" w:cs="Times New Roman"/>
          <w:sz w:val="24"/>
          <w:szCs w:val="24"/>
        </w:rPr>
        <w:t xml:space="preserve"> (FIR filter)</w:t>
      </w:r>
      <w:r w:rsidR="005959E6" w:rsidRPr="00810F80">
        <w:rPr>
          <w:rFonts w:eastAsiaTheme="minorEastAsia" w:cs="Times New Roman"/>
          <w:sz w:val="24"/>
          <w:szCs w:val="24"/>
        </w:rPr>
        <w:t>.</w:t>
      </w:r>
      <w:r w:rsidR="00810F80">
        <w:rPr>
          <w:rFonts w:eastAsiaTheme="minorEastAsia" w:cs="Times New Roman"/>
          <w:sz w:val="24"/>
          <w:szCs w:val="24"/>
        </w:rPr>
        <w:t xml:space="preserve"> The order of the filter increases as the amount of dispersion (length of the propagation) increases.</w:t>
      </w:r>
    </w:p>
    <w:p w:rsidR="00A21397" w:rsidRPr="00810F80" w:rsidRDefault="00A21397" w:rsidP="00A21397">
      <w:pPr>
        <w:spacing w:line="240" w:lineRule="auto"/>
        <w:jc w:val="both"/>
        <w:rPr>
          <w:rFonts w:cs="Times New Roman"/>
          <w:sz w:val="18"/>
          <w:szCs w:val="18"/>
        </w:rPr>
      </w:pPr>
      <w:r w:rsidRPr="00810F80">
        <w:rPr>
          <w:sz w:val="18"/>
          <w:szCs w:val="18"/>
        </w:rPr>
        <w:t xml:space="preserve">[1] </w:t>
      </w:r>
      <w:r w:rsidRPr="00810F80">
        <w:rPr>
          <w:rFonts w:cs="Times New Roman"/>
          <w:bCs/>
          <w:sz w:val="18"/>
          <w:szCs w:val="18"/>
        </w:rPr>
        <w:t xml:space="preserve">Digital filters for coherent optical receivers, </w:t>
      </w:r>
      <w:proofErr w:type="spellStart"/>
      <w:r w:rsidRPr="00810F80">
        <w:rPr>
          <w:rFonts w:cs="Times New Roman"/>
          <w:bCs/>
          <w:sz w:val="18"/>
          <w:szCs w:val="18"/>
        </w:rPr>
        <w:t>Seb</w:t>
      </w:r>
      <w:proofErr w:type="spellEnd"/>
      <w:r w:rsidRPr="00810F80">
        <w:rPr>
          <w:rFonts w:cs="Times New Roman"/>
          <w:bCs/>
          <w:sz w:val="18"/>
          <w:szCs w:val="18"/>
        </w:rPr>
        <w:t xml:space="preserve"> J. Savory,</w:t>
      </w:r>
      <w:r w:rsidRPr="00810F80">
        <w:rPr>
          <w:rFonts w:cs="Times New Roman"/>
          <w:sz w:val="18"/>
          <w:szCs w:val="18"/>
        </w:rPr>
        <w:t xml:space="preserve"> 21 January 2008 / Vol. 16, No. 2 / OPTICS EXPRESS.</w:t>
      </w:r>
    </w:p>
    <w:p w:rsidR="00A21397" w:rsidRPr="00810F80" w:rsidRDefault="00A21397" w:rsidP="00A21397">
      <w:pPr>
        <w:spacing w:line="240" w:lineRule="auto"/>
        <w:jc w:val="both"/>
        <w:rPr>
          <w:rStyle w:val="apple-style-span"/>
          <w:rFonts w:cs="Arial"/>
          <w:color w:val="000000"/>
          <w:sz w:val="18"/>
          <w:szCs w:val="18"/>
        </w:rPr>
      </w:pPr>
      <w:r w:rsidRPr="00810F80">
        <w:rPr>
          <w:rFonts w:cs="Times New Roman"/>
          <w:sz w:val="18"/>
          <w:szCs w:val="18"/>
        </w:rPr>
        <w:t xml:space="preserve">[2] </w:t>
      </w:r>
      <w:r w:rsidRPr="00810F80">
        <w:rPr>
          <w:rStyle w:val="Emphasis"/>
          <w:rFonts w:cs="Arial"/>
          <w:bCs/>
          <w:i w:val="0"/>
          <w:iCs w:val="0"/>
          <w:color w:val="000000"/>
          <w:sz w:val="18"/>
          <w:szCs w:val="18"/>
        </w:rPr>
        <w:t xml:space="preserve">12 </w:t>
      </w:r>
      <w:proofErr w:type="spellStart"/>
      <w:proofErr w:type="gramStart"/>
      <w:r w:rsidRPr="00810F80">
        <w:rPr>
          <w:rStyle w:val="Emphasis"/>
          <w:rFonts w:cs="Arial"/>
          <w:bCs/>
          <w:i w:val="0"/>
          <w:iCs w:val="0"/>
          <w:color w:val="000000"/>
          <w:sz w:val="18"/>
          <w:szCs w:val="18"/>
        </w:rPr>
        <w:t>Gb</w:t>
      </w:r>
      <w:proofErr w:type="spellEnd"/>
      <w:r w:rsidRPr="00810F80">
        <w:rPr>
          <w:rStyle w:val="Emphasis"/>
          <w:rFonts w:cs="Arial"/>
          <w:bCs/>
          <w:i w:val="0"/>
          <w:iCs w:val="0"/>
          <w:color w:val="000000"/>
          <w:sz w:val="18"/>
          <w:szCs w:val="18"/>
        </w:rPr>
        <w:t>/</w:t>
      </w:r>
      <w:proofErr w:type="gramEnd"/>
      <w:r w:rsidRPr="00810F80">
        <w:rPr>
          <w:rStyle w:val="Emphasis"/>
          <w:rFonts w:cs="Arial"/>
          <w:bCs/>
          <w:i w:val="0"/>
          <w:iCs w:val="0"/>
          <w:color w:val="000000"/>
          <w:sz w:val="18"/>
          <w:szCs w:val="18"/>
        </w:rPr>
        <w:t>s Co-DP-QPSK Optical Transmission</w:t>
      </w:r>
      <w:r w:rsidRPr="00810F80">
        <w:rPr>
          <w:rStyle w:val="apple-converted-space"/>
          <w:rFonts w:cs="Arial"/>
          <w:color w:val="000000"/>
          <w:sz w:val="18"/>
          <w:szCs w:val="18"/>
        </w:rPr>
        <w:t> </w:t>
      </w:r>
      <w:r w:rsidRPr="00810F80">
        <w:rPr>
          <w:rStyle w:val="apple-style-span"/>
          <w:rFonts w:cs="Arial"/>
          <w:color w:val="000000"/>
          <w:sz w:val="18"/>
          <w:szCs w:val="18"/>
        </w:rPr>
        <w:t xml:space="preserve">Offline Digital Filtering Analysis. In: 14º </w:t>
      </w:r>
      <w:proofErr w:type="spellStart"/>
      <w:r w:rsidRPr="00810F80">
        <w:rPr>
          <w:rStyle w:val="apple-style-span"/>
          <w:rFonts w:cs="Arial"/>
          <w:color w:val="000000"/>
          <w:sz w:val="18"/>
          <w:szCs w:val="18"/>
        </w:rPr>
        <w:t>Simpósio</w:t>
      </w:r>
      <w:proofErr w:type="spellEnd"/>
      <w:r w:rsidRPr="00810F80">
        <w:rPr>
          <w:rStyle w:val="apple-style-span"/>
          <w:rFonts w:cs="Arial"/>
          <w:color w:val="000000"/>
          <w:sz w:val="18"/>
          <w:szCs w:val="18"/>
        </w:rPr>
        <w:t xml:space="preserve"> </w:t>
      </w:r>
      <w:proofErr w:type="spellStart"/>
      <w:r w:rsidRPr="00810F80">
        <w:rPr>
          <w:rStyle w:val="apple-style-span"/>
          <w:rFonts w:cs="Arial"/>
          <w:color w:val="000000"/>
          <w:sz w:val="18"/>
          <w:szCs w:val="18"/>
        </w:rPr>
        <w:t>Brasileiro</w:t>
      </w:r>
      <w:proofErr w:type="spellEnd"/>
      <w:r w:rsidRPr="00810F80">
        <w:rPr>
          <w:rStyle w:val="apple-style-span"/>
          <w:rFonts w:cs="Arial"/>
          <w:color w:val="000000"/>
          <w:sz w:val="18"/>
          <w:szCs w:val="18"/>
        </w:rPr>
        <w:t xml:space="preserve"> de </w:t>
      </w:r>
      <w:proofErr w:type="spellStart"/>
      <w:r w:rsidRPr="00810F80">
        <w:rPr>
          <w:rStyle w:val="apple-style-span"/>
          <w:rFonts w:cs="Arial"/>
          <w:color w:val="000000"/>
          <w:sz w:val="18"/>
          <w:szCs w:val="18"/>
        </w:rPr>
        <w:t>Microondas</w:t>
      </w:r>
      <w:proofErr w:type="spellEnd"/>
      <w:r w:rsidRPr="00810F80">
        <w:rPr>
          <w:rStyle w:val="apple-style-span"/>
          <w:rFonts w:cs="Arial"/>
          <w:color w:val="000000"/>
          <w:sz w:val="18"/>
          <w:szCs w:val="18"/>
        </w:rPr>
        <w:t xml:space="preserve"> e </w:t>
      </w:r>
      <w:proofErr w:type="spellStart"/>
      <w:r w:rsidRPr="00810F80">
        <w:rPr>
          <w:rStyle w:val="apple-style-span"/>
          <w:rFonts w:cs="Arial"/>
          <w:color w:val="000000"/>
          <w:sz w:val="18"/>
          <w:szCs w:val="18"/>
        </w:rPr>
        <w:t>Optoeletrônica</w:t>
      </w:r>
      <w:proofErr w:type="spellEnd"/>
      <w:r w:rsidRPr="00810F80">
        <w:rPr>
          <w:rStyle w:val="apple-style-span"/>
          <w:rFonts w:cs="Arial"/>
          <w:color w:val="000000"/>
          <w:sz w:val="18"/>
          <w:szCs w:val="18"/>
        </w:rPr>
        <w:t>.</w:t>
      </w:r>
    </w:p>
    <w:p w:rsidR="00810F80" w:rsidRDefault="004074B4" w:rsidP="005959E6">
      <w:pPr>
        <w:jc w:val="both"/>
        <w:rPr>
          <w:b/>
        </w:rPr>
      </w:pPr>
      <w:r w:rsidRPr="004074B4">
        <w:rPr>
          <w:b/>
        </w:rPr>
        <w:t>3) Polarization de-multiplexing</w:t>
      </w:r>
      <w:r>
        <w:rPr>
          <w:b/>
        </w:rPr>
        <w:t>:</w:t>
      </w:r>
    </w:p>
    <w:p w:rsidR="004074B4" w:rsidRDefault="002669C4" w:rsidP="005959E6">
      <w:pPr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The Jones matrix of the fiber for transmission can be written as:</w:t>
      </w:r>
    </w:p>
    <w:p w:rsidR="002669C4" w:rsidRDefault="002669C4" w:rsidP="002669C4">
      <w:pPr>
        <w:jc w:val="center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noProof/>
          <w:sz w:val="24"/>
          <w:szCs w:val="24"/>
        </w:rPr>
        <w:drawing>
          <wp:inline distT="0" distB="0" distL="0" distR="0">
            <wp:extent cx="1307478" cy="588397"/>
            <wp:effectExtent l="19050" t="0" r="6972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575" cy="589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9C4" w:rsidRDefault="00BC5DC8" w:rsidP="002669C4">
      <w:pPr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Where α and δ denote</w:t>
      </w:r>
      <w:r w:rsidR="00891E78">
        <w:rPr>
          <w:rFonts w:eastAsiaTheme="minorEastAsia" w:cs="Times New Roman"/>
          <w:sz w:val="24"/>
          <w:szCs w:val="24"/>
        </w:rPr>
        <w:t xml:space="preserve"> the power splitting ratio and the phase difference between the two polarization modes. The SOP of the output signal can be written as:</w:t>
      </w:r>
    </w:p>
    <w:p w:rsidR="00891E78" w:rsidRDefault="00891E78" w:rsidP="00891E78">
      <w:pPr>
        <w:jc w:val="center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noProof/>
          <w:sz w:val="24"/>
          <w:szCs w:val="24"/>
        </w:rPr>
        <w:lastRenderedPageBreak/>
        <w:drawing>
          <wp:inline distT="0" distB="0" distL="0" distR="0">
            <wp:extent cx="935401" cy="508884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721" cy="509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D74" w:rsidRDefault="0030069A" w:rsidP="00970D74">
      <w:pPr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 xml:space="preserve">So if we can find the inverse of matrix T, we can do polarization de-multiplexing. The constant modulus algorithm (CMA) is a conventional way in the literature for this. Following figure shows the DSP circuit for </w:t>
      </w:r>
      <w:r w:rsidR="007C2D4C">
        <w:rPr>
          <w:rFonts w:eastAsiaTheme="minorEastAsia" w:cs="Times New Roman"/>
          <w:sz w:val="24"/>
          <w:szCs w:val="24"/>
        </w:rPr>
        <w:t>channel expression</w:t>
      </w:r>
      <w:r w:rsidR="0078550C">
        <w:rPr>
          <w:rFonts w:eastAsiaTheme="minorEastAsia" w:cs="Times New Roman"/>
          <w:sz w:val="24"/>
          <w:szCs w:val="24"/>
        </w:rPr>
        <w:t xml:space="preserve"> and the corresponding equation:</w:t>
      </w:r>
    </w:p>
    <w:p w:rsidR="0030069A" w:rsidRDefault="0030069A" w:rsidP="0030069A">
      <w:pPr>
        <w:jc w:val="center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noProof/>
          <w:sz w:val="24"/>
          <w:szCs w:val="24"/>
        </w:rPr>
        <w:drawing>
          <wp:inline distT="0" distB="0" distL="0" distR="0">
            <wp:extent cx="2832054" cy="2103120"/>
            <wp:effectExtent l="19050" t="0" r="6396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054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50C" w:rsidRDefault="0078550C" w:rsidP="0030069A">
      <w:pPr>
        <w:jc w:val="center"/>
        <w:rPr>
          <w:rFonts w:eastAsiaTheme="minorEastAsia" w:cs="Times New Roman"/>
          <w:sz w:val="24"/>
          <w:szCs w:val="24"/>
        </w:rPr>
      </w:pPr>
      <w:r w:rsidRPr="0078550C">
        <w:rPr>
          <w:rFonts w:eastAsiaTheme="minorEastAsia" w:cs="Times New Roman"/>
          <w:sz w:val="24"/>
          <w:szCs w:val="24"/>
        </w:rPr>
        <w:drawing>
          <wp:inline distT="0" distB="0" distL="0" distR="0">
            <wp:extent cx="1786767" cy="540688"/>
            <wp:effectExtent l="19050" t="0" r="3933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579" cy="542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69A" w:rsidRDefault="0078550C" w:rsidP="0078550C">
      <w:pPr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T</w:t>
      </w:r>
      <w:r w:rsidR="0030069A">
        <w:rPr>
          <w:rFonts w:eastAsiaTheme="minorEastAsia" w:cs="Times New Roman"/>
          <w:sz w:val="24"/>
          <w:szCs w:val="24"/>
        </w:rPr>
        <w:t>he matrix elements are updated symbol by symbol according to:</w:t>
      </w:r>
    </w:p>
    <w:p w:rsidR="0030069A" w:rsidRDefault="00564711" w:rsidP="0030069A">
      <w:pPr>
        <w:jc w:val="center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noProof/>
          <w:sz w:val="24"/>
          <w:szCs w:val="24"/>
        </w:rPr>
        <w:drawing>
          <wp:inline distT="0" distB="0" distL="0" distR="0">
            <wp:extent cx="3206826" cy="54864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826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69A" w:rsidRDefault="0030069A" w:rsidP="0030069A">
      <w:pPr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µ is the step-size parameter and n the number of symbol</w:t>
      </w:r>
      <w:r w:rsidR="00564711">
        <w:rPr>
          <w:rFonts w:eastAsiaTheme="minorEastAsia" w:cs="Times New Roman"/>
          <w:sz w:val="24"/>
          <w:szCs w:val="24"/>
        </w:rPr>
        <w:t>.</w:t>
      </w:r>
      <w:r>
        <w:rPr>
          <w:rFonts w:eastAsiaTheme="minorEastAsia" w:cs="Times New Roman"/>
          <w:sz w:val="24"/>
          <w:szCs w:val="24"/>
        </w:rPr>
        <w:t xml:space="preserve"> </w:t>
      </w:r>
      <w:r w:rsidR="00564711">
        <w:rPr>
          <w:rFonts w:eastAsiaTheme="minorEastAsia" w:cs="Times New Roman"/>
          <w:sz w:val="24"/>
          <w:szCs w:val="24"/>
        </w:rPr>
        <w:t xml:space="preserve">The p matrix is basically an adaptive FIR filter and we use CMA for blind </w:t>
      </w:r>
      <w:r w:rsidR="00ED5DCC">
        <w:rPr>
          <w:rFonts w:eastAsiaTheme="minorEastAsia" w:cs="Times New Roman"/>
          <w:sz w:val="24"/>
          <w:szCs w:val="24"/>
        </w:rPr>
        <w:t>estimation</w:t>
      </w:r>
      <w:r w:rsidR="000735C7">
        <w:rPr>
          <w:rFonts w:eastAsiaTheme="minorEastAsia" w:cs="Times New Roman"/>
          <w:sz w:val="24"/>
          <w:szCs w:val="24"/>
        </w:rPr>
        <w:t>.</w:t>
      </w:r>
      <w:r w:rsidR="00ED5DCC">
        <w:rPr>
          <w:rFonts w:eastAsiaTheme="minorEastAsia" w:cs="Times New Roman"/>
          <w:sz w:val="24"/>
          <w:szCs w:val="24"/>
        </w:rPr>
        <w:t xml:space="preserve"> </w:t>
      </w:r>
      <w:r w:rsidR="000735C7">
        <w:rPr>
          <w:rFonts w:eastAsiaTheme="minorEastAsia" w:cs="Times New Roman"/>
          <w:sz w:val="24"/>
          <w:szCs w:val="24"/>
        </w:rPr>
        <w:t>T</w:t>
      </w:r>
      <w:r w:rsidR="00564711">
        <w:rPr>
          <w:rFonts w:eastAsiaTheme="minorEastAsia" w:cs="Times New Roman"/>
          <w:sz w:val="24"/>
          <w:szCs w:val="24"/>
        </w:rPr>
        <w:t xml:space="preserve">he initial values for </w:t>
      </w:r>
      <w:proofErr w:type="spellStart"/>
      <w:proofErr w:type="gramStart"/>
      <w:r w:rsidR="00564711">
        <w:rPr>
          <w:rFonts w:eastAsiaTheme="minorEastAsia" w:cs="Times New Roman"/>
          <w:sz w:val="24"/>
          <w:szCs w:val="24"/>
        </w:rPr>
        <w:t>pxx</w:t>
      </w:r>
      <w:proofErr w:type="spellEnd"/>
      <w:r w:rsidR="00564711">
        <w:rPr>
          <w:rFonts w:eastAsiaTheme="minorEastAsia" w:cs="Times New Roman"/>
          <w:sz w:val="24"/>
          <w:szCs w:val="24"/>
        </w:rPr>
        <w:t>(</w:t>
      </w:r>
      <w:proofErr w:type="gramEnd"/>
      <w:r w:rsidR="00564711">
        <w:rPr>
          <w:rFonts w:eastAsiaTheme="minorEastAsia" w:cs="Times New Roman"/>
          <w:sz w:val="24"/>
          <w:szCs w:val="24"/>
        </w:rPr>
        <w:t xml:space="preserve">0) and </w:t>
      </w:r>
      <w:proofErr w:type="spellStart"/>
      <w:r w:rsidR="00564711">
        <w:rPr>
          <w:rFonts w:eastAsiaTheme="minorEastAsia" w:cs="Times New Roman"/>
          <w:sz w:val="24"/>
          <w:szCs w:val="24"/>
        </w:rPr>
        <w:t>pyy</w:t>
      </w:r>
      <w:proofErr w:type="spellEnd"/>
      <w:r w:rsidR="00564711">
        <w:rPr>
          <w:rFonts w:eastAsiaTheme="minorEastAsia" w:cs="Times New Roman"/>
          <w:sz w:val="24"/>
          <w:szCs w:val="24"/>
        </w:rPr>
        <w:t xml:space="preserve">(0) </w:t>
      </w:r>
      <w:r w:rsidR="000735C7">
        <w:rPr>
          <w:rFonts w:eastAsiaTheme="minorEastAsia" w:cs="Times New Roman"/>
          <w:sz w:val="24"/>
          <w:szCs w:val="24"/>
        </w:rPr>
        <w:t>are:</w:t>
      </w:r>
      <w:r w:rsidR="00564711">
        <w:rPr>
          <w:rFonts w:eastAsiaTheme="minorEastAsia" w:cs="Times New Roman"/>
          <w:sz w:val="24"/>
          <w:szCs w:val="24"/>
        </w:rPr>
        <w:t xml:space="preserve"> </w:t>
      </w:r>
    </w:p>
    <w:p w:rsidR="00564711" w:rsidRDefault="00564711" w:rsidP="0030069A">
      <w:pPr>
        <w:jc w:val="both"/>
        <w:rPr>
          <w:rFonts w:eastAsiaTheme="minorEastAsia" w:cs="Times New Roman"/>
          <w:sz w:val="24"/>
          <w:szCs w:val="24"/>
        </w:rPr>
      </w:pPr>
      <w:proofErr w:type="spellStart"/>
      <w:proofErr w:type="gramStart"/>
      <w:r>
        <w:rPr>
          <w:rFonts w:eastAsiaTheme="minorEastAsia" w:cs="Times New Roman"/>
          <w:sz w:val="24"/>
          <w:szCs w:val="24"/>
        </w:rPr>
        <w:t>pxx</w:t>
      </w:r>
      <w:proofErr w:type="spellEnd"/>
      <w:r>
        <w:rPr>
          <w:rFonts w:eastAsiaTheme="minorEastAsia" w:cs="Times New Roman"/>
          <w:sz w:val="24"/>
          <w:szCs w:val="24"/>
        </w:rPr>
        <w:t>(</w:t>
      </w:r>
      <w:proofErr w:type="gramEnd"/>
      <w:r>
        <w:rPr>
          <w:rFonts w:eastAsiaTheme="minorEastAsia" w:cs="Times New Roman"/>
          <w:sz w:val="24"/>
          <w:szCs w:val="24"/>
        </w:rPr>
        <w:t>0) = [00…010..00]</w:t>
      </w:r>
      <w:r w:rsidR="009C0B9E">
        <w:rPr>
          <w:rFonts w:eastAsiaTheme="minorEastAsia" w:cs="Times New Roman"/>
          <w:sz w:val="24"/>
          <w:szCs w:val="24"/>
        </w:rPr>
        <w:t>;</w:t>
      </w:r>
    </w:p>
    <w:p w:rsidR="00564711" w:rsidRDefault="00564711" w:rsidP="00564711">
      <w:pPr>
        <w:jc w:val="both"/>
        <w:rPr>
          <w:rFonts w:eastAsiaTheme="minorEastAsia" w:cs="Times New Roman"/>
          <w:sz w:val="24"/>
          <w:szCs w:val="24"/>
        </w:rPr>
      </w:pPr>
      <w:proofErr w:type="spellStart"/>
      <w:proofErr w:type="gramStart"/>
      <w:r>
        <w:rPr>
          <w:rFonts w:eastAsiaTheme="minorEastAsia" w:cs="Times New Roman"/>
          <w:sz w:val="24"/>
          <w:szCs w:val="24"/>
        </w:rPr>
        <w:t>pyy</w:t>
      </w:r>
      <w:proofErr w:type="spellEnd"/>
      <w:r>
        <w:rPr>
          <w:rFonts w:eastAsiaTheme="minorEastAsia" w:cs="Times New Roman"/>
          <w:sz w:val="24"/>
          <w:szCs w:val="24"/>
        </w:rPr>
        <w:t>(</w:t>
      </w:r>
      <w:proofErr w:type="gramEnd"/>
      <w:r>
        <w:rPr>
          <w:rFonts w:eastAsiaTheme="minorEastAsia" w:cs="Times New Roman"/>
          <w:sz w:val="24"/>
          <w:szCs w:val="24"/>
        </w:rPr>
        <w:t>0) = [00…010..00]</w:t>
      </w:r>
      <w:r w:rsidR="009C0B9E">
        <w:rPr>
          <w:rFonts w:eastAsiaTheme="minorEastAsia" w:cs="Times New Roman"/>
          <w:sz w:val="24"/>
          <w:szCs w:val="24"/>
        </w:rPr>
        <w:t>;</w:t>
      </w:r>
    </w:p>
    <w:p w:rsidR="009C0B9E" w:rsidRDefault="009C0B9E" w:rsidP="009C0B9E">
      <w:pPr>
        <w:jc w:val="both"/>
        <w:rPr>
          <w:rFonts w:eastAsiaTheme="minorEastAsia" w:cs="Times New Roman"/>
          <w:sz w:val="24"/>
          <w:szCs w:val="24"/>
        </w:rPr>
      </w:pPr>
      <w:proofErr w:type="spellStart"/>
      <w:proofErr w:type="gramStart"/>
      <w:r>
        <w:rPr>
          <w:rFonts w:eastAsiaTheme="minorEastAsia" w:cs="Times New Roman"/>
          <w:sz w:val="24"/>
          <w:szCs w:val="24"/>
        </w:rPr>
        <w:t>pxy</w:t>
      </w:r>
      <w:proofErr w:type="spellEnd"/>
      <w:r>
        <w:rPr>
          <w:rFonts w:eastAsiaTheme="minorEastAsia" w:cs="Times New Roman"/>
          <w:sz w:val="24"/>
          <w:szCs w:val="24"/>
        </w:rPr>
        <w:t>(</w:t>
      </w:r>
      <w:proofErr w:type="gramEnd"/>
      <w:r>
        <w:rPr>
          <w:rFonts w:eastAsiaTheme="minorEastAsia" w:cs="Times New Roman"/>
          <w:sz w:val="24"/>
          <w:szCs w:val="24"/>
        </w:rPr>
        <w:t>0)=</w:t>
      </w:r>
      <w:proofErr w:type="spellStart"/>
      <w:r>
        <w:rPr>
          <w:rFonts w:eastAsiaTheme="minorEastAsia" w:cs="Times New Roman"/>
          <w:sz w:val="24"/>
          <w:szCs w:val="24"/>
        </w:rPr>
        <w:t>pyx</w:t>
      </w:r>
      <w:proofErr w:type="spellEnd"/>
      <w:r>
        <w:rPr>
          <w:rFonts w:eastAsiaTheme="minorEastAsia" w:cs="Times New Roman"/>
          <w:sz w:val="24"/>
          <w:szCs w:val="24"/>
        </w:rPr>
        <w:t>(0)=</w:t>
      </w:r>
      <w:r w:rsidRPr="009C0B9E">
        <w:rPr>
          <w:rFonts w:eastAsiaTheme="minorEastAsia" w:cs="Times New Roman"/>
          <w:sz w:val="24"/>
          <w:szCs w:val="24"/>
        </w:rPr>
        <w:t xml:space="preserve"> </w:t>
      </w:r>
      <w:r>
        <w:rPr>
          <w:rFonts w:eastAsiaTheme="minorEastAsia" w:cs="Times New Roman"/>
          <w:sz w:val="24"/>
          <w:szCs w:val="24"/>
        </w:rPr>
        <w:t>[00…000..00];</w:t>
      </w:r>
    </w:p>
    <w:p w:rsidR="00564711" w:rsidRDefault="00A87EC9" w:rsidP="0030069A">
      <w:pPr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In</w:t>
      </w:r>
      <w:r w:rsidR="00E61945">
        <w:rPr>
          <w:rFonts w:eastAsiaTheme="minorEastAsia" w:cs="Times New Roman"/>
          <w:sz w:val="24"/>
          <w:szCs w:val="24"/>
        </w:rPr>
        <w:t xml:space="preserve"> our simulation we have chosen a 3-tap FIR filter, however the </w:t>
      </w:r>
      <w:r w:rsidR="00A40F92">
        <w:rPr>
          <w:rFonts w:eastAsiaTheme="minorEastAsia" w:cs="Times New Roman"/>
          <w:sz w:val="24"/>
          <w:szCs w:val="24"/>
        </w:rPr>
        <w:t>order</w:t>
      </w:r>
      <w:r w:rsidR="00E61945">
        <w:rPr>
          <w:rFonts w:eastAsiaTheme="minorEastAsia" w:cs="Times New Roman"/>
          <w:sz w:val="24"/>
          <w:szCs w:val="24"/>
        </w:rPr>
        <w:t xml:space="preserve"> can be changed.</w:t>
      </w:r>
    </w:p>
    <w:p w:rsidR="007F76C1" w:rsidRPr="00B862B8" w:rsidRDefault="007F76C1" w:rsidP="00970D74">
      <w:pPr>
        <w:jc w:val="both"/>
        <w:rPr>
          <w:rFonts w:eastAsiaTheme="minorEastAsia" w:cs="Times New Roman"/>
          <w:sz w:val="24"/>
          <w:szCs w:val="24"/>
        </w:rPr>
      </w:pPr>
    </w:p>
    <w:p w:rsidR="00293D16" w:rsidRDefault="00B862B8" w:rsidP="005959E6">
      <w:pPr>
        <w:jc w:val="both"/>
        <w:rPr>
          <w:rStyle w:val="apple-style-span"/>
          <w:color w:val="000000"/>
          <w:sz w:val="18"/>
          <w:szCs w:val="18"/>
        </w:rPr>
      </w:pPr>
      <w:r w:rsidRPr="00B862B8">
        <w:rPr>
          <w:rStyle w:val="apple-style-span"/>
          <w:color w:val="000000"/>
          <w:sz w:val="18"/>
          <w:szCs w:val="18"/>
        </w:rPr>
        <w:t>[1] Kikuchi, K.</w:t>
      </w:r>
      <w:proofErr w:type="gramStart"/>
      <w:r w:rsidRPr="00B862B8">
        <w:rPr>
          <w:rStyle w:val="apple-style-span"/>
          <w:color w:val="000000"/>
          <w:sz w:val="18"/>
          <w:szCs w:val="18"/>
        </w:rPr>
        <w:t>; ,</w:t>
      </w:r>
      <w:proofErr w:type="gramEnd"/>
      <w:r w:rsidRPr="00B862B8">
        <w:rPr>
          <w:rStyle w:val="apple-style-span"/>
          <w:color w:val="000000"/>
          <w:sz w:val="18"/>
          <w:szCs w:val="18"/>
        </w:rPr>
        <w:t xml:space="preserve"> "Polarization de-multiplexing algorithm in the digital coherent receiver,"</w:t>
      </w:r>
      <w:r w:rsidRPr="00B862B8">
        <w:rPr>
          <w:rStyle w:val="apple-converted-space"/>
          <w:color w:val="000000"/>
          <w:sz w:val="18"/>
          <w:szCs w:val="18"/>
        </w:rPr>
        <w:t> </w:t>
      </w:r>
      <w:r w:rsidRPr="00B862B8">
        <w:rPr>
          <w:rStyle w:val="apple-style-span"/>
          <w:i/>
          <w:iCs/>
          <w:color w:val="000000"/>
          <w:sz w:val="18"/>
          <w:szCs w:val="18"/>
        </w:rPr>
        <w:t>IEEE/LEOS Summer Topical Meetings, 2008 Digest of the</w:t>
      </w:r>
      <w:r w:rsidRPr="00B862B8">
        <w:rPr>
          <w:rStyle w:val="apple-converted-space"/>
          <w:color w:val="000000"/>
          <w:sz w:val="18"/>
          <w:szCs w:val="18"/>
        </w:rPr>
        <w:t> </w:t>
      </w:r>
      <w:r w:rsidRPr="00B862B8">
        <w:rPr>
          <w:rStyle w:val="apple-style-span"/>
          <w:color w:val="000000"/>
          <w:sz w:val="18"/>
          <w:szCs w:val="18"/>
        </w:rPr>
        <w:t>, vol., no., pp.101-102, 21-23 July 2008.</w:t>
      </w:r>
    </w:p>
    <w:p w:rsidR="00564711" w:rsidRPr="00B862B8" w:rsidRDefault="00564711" w:rsidP="005959E6">
      <w:pPr>
        <w:jc w:val="both"/>
        <w:rPr>
          <w:rStyle w:val="apple-style-span"/>
          <w:color w:val="000000"/>
          <w:sz w:val="18"/>
          <w:szCs w:val="18"/>
        </w:rPr>
      </w:pPr>
      <w:r>
        <w:rPr>
          <w:rStyle w:val="apple-style-span"/>
          <w:color w:val="000000"/>
          <w:sz w:val="18"/>
          <w:szCs w:val="18"/>
        </w:rPr>
        <w:lastRenderedPageBreak/>
        <w:t xml:space="preserve">[2] </w:t>
      </w:r>
      <w:r w:rsidRPr="00564711">
        <w:rPr>
          <w:rStyle w:val="apple-style-span"/>
          <w:color w:val="000000"/>
          <w:sz w:val="18"/>
          <w:szCs w:val="18"/>
        </w:rPr>
        <w:t xml:space="preserve">Ling Liu; </w:t>
      </w:r>
      <w:proofErr w:type="spellStart"/>
      <w:r w:rsidRPr="00564711">
        <w:rPr>
          <w:rStyle w:val="apple-style-span"/>
          <w:color w:val="000000"/>
          <w:sz w:val="18"/>
          <w:szCs w:val="18"/>
        </w:rPr>
        <w:t>Zhenning</w:t>
      </w:r>
      <w:proofErr w:type="spellEnd"/>
      <w:r w:rsidRPr="00564711">
        <w:rPr>
          <w:rStyle w:val="apple-style-span"/>
          <w:color w:val="000000"/>
          <w:sz w:val="18"/>
          <w:szCs w:val="18"/>
        </w:rPr>
        <w:t xml:space="preserve"> Tao; </w:t>
      </w:r>
      <w:proofErr w:type="spellStart"/>
      <w:r w:rsidRPr="00564711">
        <w:rPr>
          <w:rStyle w:val="apple-style-span"/>
          <w:color w:val="000000"/>
          <w:sz w:val="18"/>
          <w:szCs w:val="18"/>
        </w:rPr>
        <w:t>Weizhen</w:t>
      </w:r>
      <w:proofErr w:type="spellEnd"/>
      <w:r w:rsidRPr="00564711">
        <w:rPr>
          <w:rStyle w:val="apple-style-span"/>
          <w:color w:val="000000"/>
          <w:sz w:val="18"/>
          <w:szCs w:val="18"/>
        </w:rPr>
        <w:t xml:space="preserve"> Yan; </w:t>
      </w:r>
      <w:proofErr w:type="spellStart"/>
      <w:r w:rsidRPr="00564711">
        <w:rPr>
          <w:rStyle w:val="apple-style-span"/>
          <w:color w:val="000000"/>
          <w:sz w:val="18"/>
          <w:szCs w:val="18"/>
        </w:rPr>
        <w:t>Oda</w:t>
      </w:r>
      <w:proofErr w:type="spellEnd"/>
      <w:r w:rsidRPr="00564711">
        <w:rPr>
          <w:rStyle w:val="apple-style-span"/>
          <w:color w:val="000000"/>
          <w:sz w:val="18"/>
          <w:szCs w:val="18"/>
        </w:rPr>
        <w:t xml:space="preserve">, S.; </w:t>
      </w:r>
      <w:proofErr w:type="spellStart"/>
      <w:r w:rsidRPr="00564711">
        <w:rPr>
          <w:rStyle w:val="apple-style-span"/>
          <w:color w:val="000000"/>
          <w:sz w:val="18"/>
          <w:szCs w:val="18"/>
        </w:rPr>
        <w:t>Hoshida</w:t>
      </w:r>
      <w:proofErr w:type="spellEnd"/>
      <w:r w:rsidRPr="00564711">
        <w:rPr>
          <w:rStyle w:val="apple-style-span"/>
          <w:color w:val="000000"/>
          <w:sz w:val="18"/>
          <w:szCs w:val="18"/>
        </w:rPr>
        <w:t>, T.; Rasmussen, J.C.; , "Initial tap setup of constant modulus algorithm for polarization de-multiplexing in optical coherent receivers,"</w:t>
      </w:r>
      <w:r w:rsidRPr="00564711">
        <w:rPr>
          <w:rStyle w:val="apple-style-span"/>
          <w:sz w:val="18"/>
          <w:szCs w:val="18"/>
        </w:rPr>
        <w:t> </w:t>
      </w:r>
      <w:r w:rsidRPr="00564711">
        <w:rPr>
          <w:rStyle w:val="apple-style-span"/>
          <w:color w:val="000000"/>
          <w:sz w:val="18"/>
          <w:szCs w:val="18"/>
        </w:rPr>
        <w:t xml:space="preserve">Optical Fiber Communication - </w:t>
      </w:r>
      <w:proofErr w:type="spellStart"/>
      <w:r w:rsidRPr="00564711">
        <w:rPr>
          <w:rStyle w:val="apple-style-span"/>
          <w:color w:val="000000"/>
          <w:sz w:val="18"/>
          <w:szCs w:val="18"/>
        </w:rPr>
        <w:t>incudes</w:t>
      </w:r>
      <w:proofErr w:type="spellEnd"/>
      <w:r w:rsidRPr="00564711">
        <w:rPr>
          <w:rStyle w:val="apple-style-span"/>
          <w:color w:val="000000"/>
          <w:sz w:val="18"/>
          <w:szCs w:val="18"/>
        </w:rPr>
        <w:t xml:space="preserve"> post deadline papers, 2009. </w:t>
      </w:r>
      <w:proofErr w:type="gramStart"/>
      <w:r w:rsidRPr="00564711">
        <w:rPr>
          <w:rStyle w:val="apple-style-span"/>
          <w:color w:val="000000"/>
          <w:sz w:val="18"/>
          <w:szCs w:val="18"/>
        </w:rPr>
        <w:t>OFC 2009.</w:t>
      </w:r>
      <w:proofErr w:type="gramEnd"/>
      <w:r w:rsidRPr="00564711">
        <w:rPr>
          <w:rStyle w:val="apple-style-span"/>
          <w:color w:val="000000"/>
          <w:sz w:val="18"/>
          <w:szCs w:val="18"/>
        </w:rPr>
        <w:t xml:space="preserve"> Conference </w:t>
      </w:r>
      <w:proofErr w:type="gramStart"/>
      <w:r w:rsidRPr="00564711">
        <w:rPr>
          <w:rStyle w:val="apple-style-span"/>
          <w:color w:val="000000"/>
          <w:sz w:val="18"/>
          <w:szCs w:val="18"/>
        </w:rPr>
        <w:t>on</w:t>
      </w:r>
      <w:r w:rsidRPr="00564711">
        <w:rPr>
          <w:rStyle w:val="apple-style-span"/>
          <w:sz w:val="18"/>
          <w:szCs w:val="18"/>
        </w:rPr>
        <w:t> </w:t>
      </w:r>
      <w:r w:rsidRPr="00564711">
        <w:rPr>
          <w:rStyle w:val="apple-style-span"/>
          <w:color w:val="000000"/>
          <w:sz w:val="18"/>
          <w:szCs w:val="18"/>
        </w:rPr>
        <w:t>,</w:t>
      </w:r>
      <w:proofErr w:type="gramEnd"/>
      <w:r w:rsidRPr="00564711">
        <w:rPr>
          <w:rStyle w:val="apple-style-span"/>
          <w:color w:val="000000"/>
          <w:sz w:val="18"/>
          <w:szCs w:val="18"/>
        </w:rPr>
        <w:t xml:space="preserve"> vol., no., pp.1-3, 22-26 March 2009.</w:t>
      </w:r>
    </w:p>
    <w:p w:rsidR="00B862B8" w:rsidRDefault="00B862B8" w:rsidP="005959E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55923" w:rsidRDefault="00A55923" w:rsidP="005959E6">
      <w:pPr>
        <w:jc w:val="both"/>
        <w:rPr>
          <w:b/>
        </w:rPr>
      </w:pPr>
      <w:r w:rsidRPr="00A55923">
        <w:rPr>
          <w:b/>
        </w:rPr>
        <w:t>4) Carrier phase estimation</w:t>
      </w:r>
      <w:r>
        <w:rPr>
          <w:b/>
        </w:rPr>
        <w:t>:</w:t>
      </w:r>
    </w:p>
    <w:p w:rsidR="00FF3FB5" w:rsidRDefault="006944CF" w:rsidP="005959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Phase locking in the hardware domain can be replaced by phase estimation in digital domain by DSP. </w:t>
      </w:r>
      <w:r w:rsidR="00957697">
        <w:rPr>
          <w:sz w:val="24"/>
          <w:szCs w:val="24"/>
        </w:rPr>
        <w:t xml:space="preserve">The received QPSK signal can be presented by </w:t>
      </w:r>
    </w:p>
    <w:p w:rsidR="00957697" w:rsidRDefault="00957697" w:rsidP="0095769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214334" cy="318052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927" cy="31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697" w:rsidRDefault="00573E01" w:rsidP="00957697">
      <w:pPr>
        <w:jc w:val="both"/>
        <w:rPr>
          <w:sz w:val="24"/>
          <w:szCs w:val="24"/>
        </w:rPr>
      </w:pPr>
      <w:r>
        <w:rPr>
          <w:sz w:val="24"/>
          <w:szCs w:val="24"/>
        </w:rPr>
        <w:t>We have used the f</w:t>
      </w:r>
      <w:r w:rsidR="00957697">
        <w:rPr>
          <w:sz w:val="24"/>
          <w:szCs w:val="24"/>
        </w:rPr>
        <w:t>ollowing algorithm to estimate the phase of the QPSK signal in digital domain:</w:t>
      </w:r>
    </w:p>
    <w:p w:rsidR="00957697" w:rsidRPr="006944CF" w:rsidRDefault="00957697" w:rsidP="0095769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25008" cy="1371600"/>
            <wp:effectExtent l="19050" t="0" r="4142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008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FB5" w:rsidRDefault="00FF3FB5" w:rsidP="005959E6">
      <w:pPr>
        <w:jc w:val="both"/>
        <w:rPr>
          <w:sz w:val="18"/>
          <w:szCs w:val="18"/>
        </w:rPr>
      </w:pPr>
    </w:p>
    <w:p w:rsidR="00A55923" w:rsidRPr="00FF3FB5" w:rsidRDefault="00FF3FB5" w:rsidP="005959E6">
      <w:pPr>
        <w:jc w:val="both"/>
        <w:rPr>
          <w:rFonts w:cs="Times New Roman"/>
          <w:sz w:val="18"/>
          <w:szCs w:val="18"/>
        </w:rPr>
      </w:pPr>
      <w:r w:rsidRPr="00FF3FB5">
        <w:rPr>
          <w:sz w:val="18"/>
          <w:szCs w:val="18"/>
        </w:rPr>
        <w:t xml:space="preserve">[1] </w:t>
      </w:r>
      <w:proofErr w:type="spellStart"/>
      <w:r w:rsidRPr="00FF3FB5">
        <w:rPr>
          <w:rStyle w:val="apple-style-span"/>
          <w:color w:val="333333"/>
          <w:sz w:val="18"/>
          <w:szCs w:val="18"/>
        </w:rPr>
        <w:t>Guifang</w:t>
      </w:r>
      <w:proofErr w:type="spellEnd"/>
      <w:r w:rsidRPr="00FF3FB5">
        <w:rPr>
          <w:rStyle w:val="apple-style-span"/>
          <w:color w:val="333333"/>
          <w:sz w:val="18"/>
          <w:szCs w:val="18"/>
        </w:rPr>
        <w:t xml:space="preserve"> Li, "Recent advances in coherent optical communication," Adv. Opt. Photon.</w:t>
      </w:r>
      <w:r w:rsidRPr="00FF3FB5">
        <w:rPr>
          <w:rStyle w:val="apple-converted-space"/>
          <w:color w:val="333333"/>
          <w:sz w:val="18"/>
          <w:szCs w:val="18"/>
        </w:rPr>
        <w:t> </w:t>
      </w:r>
      <w:proofErr w:type="gramStart"/>
      <w:r w:rsidRPr="00FF3FB5">
        <w:rPr>
          <w:rStyle w:val="apple-style-span"/>
          <w:bCs/>
          <w:color w:val="333333"/>
          <w:sz w:val="18"/>
          <w:szCs w:val="18"/>
        </w:rPr>
        <w:t>1</w:t>
      </w:r>
      <w:r w:rsidRPr="00FF3FB5">
        <w:rPr>
          <w:rStyle w:val="apple-style-span"/>
          <w:color w:val="333333"/>
          <w:sz w:val="18"/>
          <w:szCs w:val="18"/>
        </w:rPr>
        <w:t>, 279-307 (2009)</w:t>
      </w:r>
      <w:r w:rsidR="00B84F75">
        <w:rPr>
          <w:rStyle w:val="apple-converted-space"/>
          <w:color w:val="333333"/>
          <w:sz w:val="18"/>
          <w:szCs w:val="18"/>
        </w:rPr>
        <w:t>.</w:t>
      </w:r>
      <w:proofErr w:type="gramEnd"/>
    </w:p>
    <w:sectPr w:rsidR="00A55923" w:rsidRPr="00FF3FB5" w:rsidSect="001A1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F627F"/>
    <w:rsid w:val="000735C7"/>
    <w:rsid w:val="0009658C"/>
    <w:rsid w:val="00107920"/>
    <w:rsid w:val="001142F0"/>
    <w:rsid w:val="0012497A"/>
    <w:rsid w:val="0016532B"/>
    <w:rsid w:val="001A1EA6"/>
    <w:rsid w:val="00262104"/>
    <w:rsid w:val="002669C4"/>
    <w:rsid w:val="00293D16"/>
    <w:rsid w:val="0030069A"/>
    <w:rsid w:val="00397B54"/>
    <w:rsid w:val="004074B4"/>
    <w:rsid w:val="00426473"/>
    <w:rsid w:val="00564711"/>
    <w:rsid w:val="00573E01"/>
    <w:rsid w:val="005959E6"/>
    <w:rsid w:val="005F7110"/>
    <w:rsid w:val="00670633"/>
    <w:rsid w:val="006944CF"/>
    <w:rsid w:val="00765BC8"/>
    <w:rsid w:val="0078550C"/>
    <w:rsid w:val="007C2D4C"/>
    <w:rsid w:val="007F76C1"/>
    <w:rsid w:val="00810F80"/>
    <w:rsid w:val="0083750B"/>
    <w:rsid w:val="00872AD3"/>
    <w:rsid w:val="00883DB3"/>
    <w:rsid w:val="00891E78"/>
    <w:rsid w:val="008F627F"/>
    <w:rsid w:val="009259FC"/>
    <w:rsid w:val="00957697"/>
    <w:rsid w:val="00970D74"/>
    <w:rsid w:val="009A2609"/>
    <w:rsid w:val="009A6DE4"/>
    <w:rsid w:val="009B1BF0"/>
    <w:rsid w:val="009C007F"/>
    <w:rsid w:val="009C0B9E"/>
    <w:rsid w:val="00A21397"/>
    <w:rsid w:val="00A40F92"/>
    <w:rsid w:val="00A55923"/>
    <w:rsid w:val="00A87EC9"/>
    <w:rsid w:val="00B84F75"/>
    <w:rsid w:val="00B862B8"/>
    <w:rsid w:val="00BC5DC8"/>
    <w:rsid w:val="00C92E67"/>
    <w:rsid w:val="00D04315"/>
    <w:rsid w:val="00E61945"/>
    <w:rsid w:val="00ED5DCC"/>
    <w:rsid w:val="00F41C1D"/>
    <w:rsid w:val="00FF3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27F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92E67"/>
  </w:style>
  <w:style w:type="character" w:styleId="Emphasis">
    <w:name w:val="Emphasis"/>
    <w:basedOn w:val="DefaultParagraphFont"/>
    <w:uiPriority w:val="20"/>
    <w:qFormat/>
    <w:rsid w:val="00C92E67"/>
    <w:rPr>
      <w:i/>
      <w:iCs/>
    </w:rPr>
  </w:style>
  <w:style w:type="character" w:customStyle="1" w:styleId="apple-converted-space">
    <w:name w:val="apple-converted-space"/>
    <w:basedOn w:val="DefaultParagraphFont"/>
    <w:rsid w:val="00C92E67"/>
  </w:style>
  <w:style w:type="character" w:styleId="PlaceholderText">
    <w:name w:val="Placeholder Text"/>
    <w:basedOn w:val="DefaultParagraphFont"/>
    <w:uiPriority w:val="99"/>
    <w:semiHidden/>
    <w:rsid w:val="005959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9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862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optiwave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psamadi</dc:creator>
  <cp:keywords/>
  <dc:description/>
  <cp:lastModifiedBy>psamadi</cp:lastModifiedBy>
  <cp:revision>37</cp:revision>
  <dcterms:created xsi:type="dcterms:W3CDTF">2011-06-15T13:42:00Z</dcterms:created>
  <dcterms:modified xsi:type="dcterms:W3CDTF">2011-06-29T17:17:00Z</dcterms:modified>
</cp:coreProperties>
</file>